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EED0" w14:textId="2C0A7AB8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EE5DD2">
        <w:rPr>
          <w:rFonts w:ascii="Arial" w:hAnsi="Arial" w:cs="Arial"/>
          <w:b/>
          <w:noProof/>
          <w:sz w:val="24"/>
        </w:rPr>
        <w:t>9973</w:t>
      </w:r>
    </w:p>
    <w:p w14:paraId="44625E31" w14:textId="77777777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79AE77B0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F43DA1" w:rsidRPr="00F43DA1">
        <w:t>LS</w:t>
      </w:r>
      <w:r w:rsidR="008A53E7">
        <w:t xml:space="preserve"> on </w:t>
      </w:r>
      <w:r w:rsidR="008A53E7" w:rsidRPr="00F43DA1">
        <w:t>User</w:t>
      </w:r>
      <w:r w:rsidR="008A53E7">
        <w:t xml:space="preserve"> </w:t>
      </w:r>
      <w:r w:rsidR="00F43DA1" w:rsidRPr="00F43DA1">
        <w:t>consent</w:t>
      </w:r>
      <w:r w:rsidR="008A53E7">
        <w:t xml:space="preserve"> </w:t>
      </w:r>
      <w:r w:rsidR="00F43DA1" w:rsidRPr="00F43DA1">
        <w:t>for</w:t>
      </w:r>
      <w:r w:rsidR="008A53E7">
        <w:t xml:space="preserve"> A</w:t>
      </w:r>
      <w:r w:rsidR="008A53E7" w:rsidRPr="00F43DA1">
        <w:t>pplication</w:t>
      </w:r>
      <w:r w:rsidR="008A53E7">
        <w:t xml:space="preserve"> D</w:t>
      </w:r>
      <w:r w:rsidR="00F43DA1" w:rsidRPr="00F43DA1">
        <w:t>etection</w:t>
      </w:r>
    </w:p>
    <w:p w14:paraId="3EB1C194" w14:textId="0A0812EE" w:rsidR="001B1C27" w:rsidRDefault="001B1C27">
      <w:pPr>
        <w:pStyle w:val="Title"/>
        <w:spacing w:before="0"/>
      </w:pPr>
      <w:r>
        <w:t>Response to:</w:t>
      </w:r>
      <w:r>
        <w:tab/>
      </w:r>
      <w:r w:rsidR="00F43DA1">
        <w:t>-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5E2D5705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EE5DD2">
        <w:t>eNA</w:t>
      </w:r>
      <w:r w:rsidR="00F43DA1">
        <w:t>_Ph3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0D88022B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EE5DD2">
        <w:t>SA2</w:t>
      </w:r>
    </w:p>
    <w:p w14:paraId="2E9ED584" w14:textId="6A186A5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43DA1">
        <w:rPr>
          <w:lang w:val="it-IT"/>
        </w:rPr>
        <w:t>SA3</w:t>
      </w:r>
      <w:r w:rsidR="00441E43">
        <w:rPr>
          <w:lang w:val="it-IT"/>
        </w:rPr>
        <w:t xml:space="preserve"> </w:t>
      </w:r>
    </w:p>
    <w:p w14:paraId="546CE524" w14:textId="5D2A6538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F43DA1">
        <w:rPr>
          <w:lang w:val="it-IT"/>
        </w:rPr>
        <w:t>-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1B202CD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3DA1">
        <w:rPr>
          <w:bCs/>
        </w:rPr>
        <w:t>Xu, Yang</w:t>
      </w:r>
    </w:p>
    <w:p w14:paraId="74295DDA" w14:textId="20FB9E08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proofErr w:type="spellStart"/>
      <w:r w:rsidR="00F43DA1">
        <w:t>xuyang</w:t>
      </w:r>
      <w:proofErr w:type="spellEnd"/>
      <w:r w:rsidR="00446416">
        <w:t xml:space="preserve"> at </w:t>
      </w:r>
      <w:r w:rsidR="00F43DA1">
        <w:t>oppo</w:t>
      </w:r>
      <w:r w:rsidR="00116FC0">
        <w:t xml:space="preserve">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5D2D3156" w14:textId="4FE708DF" w:rsidR="00AC398D" w:rsidRPr="00F43DA1" w:rsidRDefault="00A46D01" w:rsidP="00F43D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AC398D" w:rsidRPr="00F43DA1">
        <w:rPr>
          <w:i/>
          <w:iCs/>
          <w:sz w:val="18"/>
          <w:szCs w:val="18"/>
          <w:lang w:val="en-US"/>
        </w:rPr>
        <w:t xml:space="preserve"> </w:t>
      </w:r>
    </w:p>
    <w:p w14:paraId="035CDD96" w14:textId="4FF57466" w:rsidR="009E3759" w:rsidRDefault="00AD7DFE" w:rsidP="00E253FE">
      <w:pPr>
        <w:spacing w:after="120"/>
        <w:rPr>
          <w:rFonts w:ascii="Arial" w:hAnsi="Arial" w:cs="Arial"/>
        </w:rPr>
      </w:pPr>
      <w:r w:rsidRPr="00AD7DFE">
        <w:rPr>
          <w:rFonts w:ascii="Arial" w:hAnsi="Arial" w:cs="Arial"/>
        </w:rPr>
        <w:t xml:space="preserve">Key Issue #2: </w:t>
      </w:r>
      <w:r w:rsidR="009E3759">
        <w:rPr>
          <w:rFonts w:ascii="Arial" w:hAnsi="Arial" w:cs="Arial"/>
        </w:rPr>
        <w:t>"</w:t>
      </w:r>
      <w:r w:rsidRPr="00AD7DFE">
        <w:rPr>
          <w:rFonts w:ascii="Arial" w:hAnsi="Arial" w:cs="Arial"/>
        </w:rPr>
        <w:t>NWDAF-assisted application detection</w:t>
      </w:r>
      <w:r w:rsidR="009E3759">
        <w:rPr>
          <w:rFonts w:ascii="Arial" w:hAnsi="Arial" w:cs="Arial"/>
        </w:rPr>
        <w:t>"</w:t>
      </w:r>
      <w:r w:rsidR="00E253FE">
        <w:rPr>
          <w:rFonts w:ascii="Arial" w:hAnsi="Arial" w:cs="Arial"/>
        </w:rPr>
        <w:t xml:space="preserve"> in TR23.700-81 v1.0.0, </w:t>
      </w:r>
      <w:r w:rsidR="009E3759">
        <w:rPr>
          <w:rFonts w:ascii="Arial" w:hAnsi="Arial" w:cs="Arial"/>
        </w:rPr>
        <w:t>mentions as one topic for study in the key issue description:</w:t>
      </w:r>
    </w:p>
    <w:p w14:paraId="6C46971F" w14:textId="2F524CE6" w:rsidR="009E3759" w:rsidRDefault="009E3759" w:rsidP="00E253F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="00E253FE" w:rsidRPr="00E253FE">
        <w:rPr>
          <w:rFonts w:ascii="Arial" w:hAnsi="Arial" w:cs="Arial"/>
        </w:rPr>
        <w:t>How to consider the consent of user and ASP (i.e. no privacy and regulatory issue) for performing and exposing the analytics for application detection?”.</w:t>
      </w:r>
    </w:p>
    <w:p w14:paraId="47E25B85" w14:textId="26395FB0" w:rsidR="00E253FE" w:rsidRPr="00E253FE" w:rsidRDefault="00E253FE" w:rsidP="00E253FE">
      <w:pPr>
        <w:spacing w:after="120"/>
        <w:rPr>
          <w:rFonts w:ascii="Arial" w:hAnsi="Arial" w:cs="Arial"/>
        </w:rPr>
      </w:pPr>
      <w:r w:rsidRPr="00E253FE">
        <w:rPr>
          <w:rFonts w:ascii="Arial" w:hAnsi="Arial" w:cs="Arial"/>
        </w:rPr>
        <w:t xml:space="preserve">For this Key Issue, it is concluded to focus on the use case of PFD updates for known applications in Solution#9 in TR23.700-81, however SA2 is not sure whether and what type of the user consent needs to be considered for </w:t>
      </w:r>
      <w:r>
        <w:rPr>
          <w:rFonts w:ascii="Arial" w:hAnsi="Arial" w:cs="Arial"/>
        </w:rPr>
        <w:t xml:space="preserve">the </w:t>
      </w:r>
      <w:r w:rsidRPr="00E253FE">
        <w:rPr>
          <w:rFonts w:ascii="Arial" w:hAnsi="Arial" w:cs="Arial"/>
        </w:rPr>
        <w:t>application detection by 5GC</w:t>
      </w:r>
      <w:r>
        <w:rPr>
          <w:rFonts w:ascii="Arial" w:hAnsi="Arial" w:cs="Arial"/>
        </w:rPr>
        <w:t xml:space="preserve"> NWDAF</w:t>
      </w:r>
      <w:r w:rsidRPr="00E253FE">
        <w:rPr>
          <w:rFonts w:ascii="Arial" w:hAnsi="Arial" w:cs="Arial"/>
        </w:rPr>
        <w:t>.</w:t>
      </w:r>
    </w:p>
    <w:p w14:paraId="765B48AA" w14:textId="27E47413" w:rsidR="00516A1D" w:rsidRPr="00AD7DFE" w:rsidRDefault="00E253FE" w:rsidP="004436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573CB46" w14:textId="26BB3133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2. Actions:</w:t>
      </w:r>
    </w:p>
    <w:p w14:paraId="664A034F" w14:textId="2EF21AF1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r w:rsidR="00E253FE">
        <w:rPr>
          <w:b/>
          <w:color w:val="000000"/>
        </w:rPr>
        <w:t>SA3</w:t>
      </w:r>
    </w:p>
    <w:p w14:paraId="2DB0F527" w14:textId="6BC5ADD5" w:rsidR="00E253FE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E253FE">
        <w:rPr>
          <w:color w:val="000000"/>
        </w:rPr>
        <w:t xml:space="preserve">kindly </w:t>
      </w:r>
      <w:r w:rsidR="006B682F" w:rsidRPr="00A01006">
        <w:rPr>
          <w:color w:val="000000"/>
        </w:rPr>
        <w:t xml:space="preserve">requests </w:t>
      </w:r>
      <w:r w:rsidR="00E253FE">
        <w:rPr>
          <w:color w:val="000000"/>
        </w:rPr>
        <w:t>SA3</w:t>
      </w:r>
      <w:r w:rsidR="00013CE9" w:rsidRPr="00A01006">
        <w:rPr>
          <w:color w:val="000000"/>
        </w:rPr>
        <w:t xml:space="preserve"> </w:t>
      </w:r>
      <w:r w:rsidR="00993FDB" w:rsidRPr="00A01006">
        <w:rPr>
          <w:color w:val="000000"/>
        </w:rPr>
        <w:t xml:space="preserve">to </w:t>
      </w:r>
      <w:r w:rsidR="00E253FE">
        <w:rPr>
          <w:color w:val="000000"/>
        </w:rPr>
        <w:t xml:space="preserve">provide </w:t>
      </w:r>
      <w:r w:rsidR="009E3759">
        <w:rPr>
          <w:color w:val="000000"/>
        </w:rPr>
        <w:t>feedback</w:t>
      </w:r>
      <w:r w:rsidR="00E253FE">
        <w:rPr>
          <w:color w:val="000000"/>
        </w:rPr>
        <w:t xml:space="preserve"> about</w:t>
      </w:r>
      <w:r w:rsidR="00C3233E">
        <w:rPr>
          <w:color w:val="000000"/>
        </w:rPr>
        <w:t xml:space="preserve"> the</w:t>
      </w:r>
      <w:r w:rsidR="00E253FE">
        <w:rPr>
          <w:color w:val="000000"/>
        </w:rPr>
        <w:t xml:space="preserve"> user consent </w:t>
      </w:r>
      <w:r w:rsidR="009E3759">
        <w:rPr>
          <w:color w:val="000000"/>
        </w:rPr>
        <w:t xml:space="preserve">checking </w:t>
      </w:r>
      <w:r w:rsidR="00E253FE">
        <w:rPr>
          <w:color w:val="000000"/>
        </w:rPr>
        <w:t xml:space="preserve">for the </w:t>
      </w:r>
      <w:r w:rsidR="009E3759" w:rsidRPr="00EE5DD2">
        <w:rPr>
          <w:color w:val="000000"/>
        </w:rPr>
        <w:t xml:space="preserve">NWDAF-assisted </w:t>
      </w:r>
      <w:r w:rsidR="00C3233E">
        <w:rPr>
          <w:color w:val="000000"/>
        </w:rPr>
        <w:t>application detection by 5GC NWDAF (e.g. whether and which type of user consent is needed).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3. Date of Next SA2 Meetings:</w:t>
      </w:r>
    </w:p>
    <w:p w14:paraId="30C628E7" w14:textId="77777777" w:rsidR="000B78AB" w:rsidRPr="00EE7545" w:rsidRDefault="000B78AB" w:rsidP="000B78A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E7545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EE7545">
        <w:rPr>
          <w:rFonts w:ascii="Arial" w:hAnsi="Arial" w:cs="Arial"/>
          <w:bCs/>
        </w:rPr>
        <w:tab/>
      </w:r>
      <w:r w:rsidRPr="00EE754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Pr="00EE7545">
        <w:rPr>
          <w:rFonts w:ascii="Arial" w:hAnsi="Arial" w:cs="Arial"/>
          <w:bCs/>
        </w:rPr>
        <w:t xml:space="preserve">4 – </w:t>
      </w:r>
      <w:r>
        <w:rPr>
          <w:rFonts w:ascii="Arial" w:hAnsi="Arial" w:cs="Arial"/>
          <w:bCs/>
        </w:rPr>
        <w:t>1</w:t>
      </w:r>
      <w:r w:rsidRPr="00EE7545">
        <w:rPr>
          <w:rFonts w:ascii="Arial" w:hAnsi="Arial" w:cs="Arial"/>
          <w:bCs/>
        </w:rPr>
        <w:t xml:space="preserve">8 </w:t>
      </w:r>
      <w:r>
        <w:rPr>
          <w:rFonts w:ascii="Arial" w:hAnsi="Arial" w:cs="Arial"/>
          <w:bCs/>
        </w:rPr>
        <w:t>Nov</w:t>
      </w:r>
      <w:r w:rsidRPr="00EE754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EE7545">
        <w:rPr>
          <w:rFonts w:ascii="Arial" w:hAnsi="Arial" w:cs="Arial"/>
          <w:bCs/>
        </w:rPr>
        <w:tab/>
      </w:r>
      <w:r w:rsidRPr="00EE754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Pr="00EE754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France</w:t>
      </w:r>
    </w:p>
    <w:p w14:paraId="377B28E9" w14:textId="58D446D5" w:rsidR="004436FA" w:rsidRPr="00C84D9C" w:rsidRDefault="00C84D9C" w:rsidP="00C84D9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4D9C">
        <w:rPr>
          <w:rFonts w:ascii="Arial" w:hAnsi="Arial" w:cs="Arial"/>
          <w:bCs/>
        </w:rPr>
        <w:t>TSG-SA2-Ad Hoc (TBD)</w:t>
      </w:r>
      <w:r w:rsidRPr="00C84D9C">
        <w:rPr>
          <w:rFonts w:ascii="Arial" w:hAnsi="Arial" w:cs="Arial"/>
          <w:bCs/>
        </w:rPr>
        <w:tab/>
        <w:t xml:space="preserve">                               16 – 20 Jan 2022</w:t>
      </w:r>
      <w:r w:rsidRPr="00C84D9C">
        <w:rPr>
          <w:rFonts w:ascii="Arial" w:hAnsi="Arial" w:cs="Arial"/>
          <w:bCs/>
        </w:rPr>
        <w:tab/>
      </w:r>
      <w:r w:rsidRPr="00C84D9C">
        <w:rPr>
          <w:rFonts w:ascii="Arial" w:hAnsi="Arial" w:cs="Arial"/>
          <w:bCs/>
        </w:rPr>
        <w:tab/>
        <w:t>TBD</w:t>
      </w:r>
    </w:p>
    <w:sectPr w:rsidR="004436FA" w:rsidRPr="00C84D9C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C8D7E" w14:textId="77777777" w:rsidR="00AD1CC4" w:rsidRDefault="00AD1CC4">
      <w:pPr>
        <w:spacing w:after="0" w:line="240" w:lineRule="auto"/>
      </w:pPr>
      <w:r>
        <w:separator/>
      </w:r>
    </w:p>
  </w:endnote>
  <w:endnote w:type="continuationSeparator" w:id="0">
    <w:p w14:paraId="2BA82D56" w14:textId="77777777" w:rsidR="00AD1CC4" w:rsidRDefault="00AD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000000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000000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0168" w14:textId="77777777" w:rsidR="00AD1CC4" w:rsidRDefault="00AD1CC4">
      <w:pPr>
        <w:spacing w:after="0" w:line="240" w:lineRule="auto"/>
      </w:pPr>
      <w:r>
        <w:separator/>
      </w:r>
    </w:p>
  </w:footnote>
  <w:footnote w:type="continuationSeparator" w:id="0">
    <w:p w14:paraId="7C414624" w14:textId="77777777" w:rsidR="00AD1CC4" w:rsidRDefault="00AD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5773321">
    <w:abstractNumId w:val="12"/>
  </w:num>
  <w:num w:numId="2" w16cid:durableId="958293106">
    <w:abstractNumId w:val="6"/>
  </w:num>
  <w:num w:numId="3" w16cid:durableId="542907149">
    <w:abstractNumId w:val="8"/>
  </w:num>
  <w:num w:numId="4" w16cid:durableId="670913125">
    <w:abstractNumId w:val="4"/>
  </w:num>
  <w:num w:numId="5" w16cid:durableId="1657802634">
    <w:abstractNumId w:val="11"/>
  </w:num>
  <w:num w:numId="6" w16cid:durableId="1805387136">
    <w:abstractNumId w:val="3"/>
  </w:num>
  <w:num w:numId="7" w16cid:durableId="1105929752">
    <w:abstractNumId w:val="9"/>
  </w:num>
  <w:num w:numId="8" w16cid:durableId="1785492924">
    <w:abstractNumId w:val="1"/>
  </w:num>
  <w:num w:numId="9" w16cid:durableId="1669090897">
    <w:abstractNumId w:val="13"/>
  </w:num>
  <w:num w:numId="10" w16cid:durableId="2116709216">
    <w:abstractNumId w:val="7"/>
  </w:num>
  <w:num w:numId="11" w16cid:durableId="94793327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551112491">
    <w:abstractNumId w:val="10"/>
  </w:num>
  <w:num w:numId="13" w16cid:durableId="800999592">
    <w:abstractNumId w:val="0"/>
  </w:num>
  <w:num w:numId="14" w16cid:durableId="305398207">
    <w:abstractNumId w:val="14"/>
  </w:num>
  <w:num w:numId="15" w16cid:durableId="864444646">
    <w:abstractNumId w:val="2"/>
  </w:num>
  <w:num w:numId="16" w16cid:durableId="6979747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B78A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13B69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A53E7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05370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3759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1CC4"/>
    <w:rsid w:val="00AD50B2"/>
    <w:rsid w:val="00AD7DFE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215"/>
    <w:rsid w:val="00C025DD"/>
    <w:rsid w:val="00C03CB9"/>
    <w:rsid w:val="00C0594A"/>
    <w:rsid w:val="00C115CA"/>
    <w:rsid w:val="00C160DD"/>
    <w:rsid w:val="00C20E8A"/>
    <w:rsid w:val="00C313F1"/>
    <w:rsid w:val="00C3233E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84D9C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3FE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080D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5DD2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5A46"/>
    <w:rsid w:val="00F35CCF"/>
    <w:rsid w:val="00F42BA4"/>
    <w:rsid w:val="00F43DA1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51D8550-6316-4152-B27F-EFB3D6F39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532FC-B9C1-40D3-8BFC-3BA94F7DA0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 Corrections</cp:lastModifiedBy>
  <cp:revision>4</cp:revision>
  <cp:lastPrinted>2002-04-23T07:10:00Z</cp:lastPrinted>
  <dcterms:created xsi:type="dcterms:W3CDTF">2022-10-18T02:56:00Z</dcterms:created>
  <dcterms:modified xsi:type="dcterms:W3CDTF">2022-10-18T10:01:00Z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